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46F40" w14:textId="4112D950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</w:t>
      </w:r>
      <w:r w:rsidR="00CE12C3">
        <w:rPr>
          <w:b/>
          <w:noProof/>
          <w:sz w:val="24"/>
        </w:rPr>
        <w:t>1</w:t>
      </w:r>
      <w:r w:rsidR="00E83F6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225F5" w:rsidRPr="001225F5">
        <w:rPr>
          <w:b/>
          <w:i/>
          <w:noProof/>
          <w:sz w:val="28"/>
        </w:rPr>
        <w:t>S3-202980</w:t>
      </w:r>
      <w:bookmarkStart w:id="0" w:name="_GoBack"/>
      <w:bookmarkEnd w:id="0"/>
    </w:p>
    <w:p w14:paraId="0EEA3092" w14:textId="629AD9EF" w:rsidR="00CE12C3" w:rsidRDefault="00CE12C3" w:rsidP="00CF1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 – 20 November 2020</w:t>
      </w:r>
      <w:r w:rsidR="00C64F60">
        <w:rPr>
          <w:b/>
          <w:noProof/>
          <w:sz w:val="24"/>
        </w:rPr>
        <w:tab/>
      </w:r>
    </w:p>
    <w:p w14:paraId="12646A69" w14:textId="4A1FFCDB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2FA" w:rsidRPr="006072FA">
        <w:rPr>
          <w:rFonts w:ascii="Arial" w:hAnsi="Arial" w:cs="Arial"/>
        </w:rPr>
        <w:t>Progress on security study for disaggregated gNB</w:t>
      </w:r>
      <w:r w:rsidR="00F07F27">
        <w:rPr>
          <w:rFonts w:ascii="Arial" w:hAnsi="Arial" w:cs="Arial"/>
        </w:rPr>
        <w:t xml:space="preserve"> </w:t>
      </w:r>
    </w:p>
    <w:p w14:paraId="31530195" w14:textId="4D60DF2C" w:rsidR="002F54D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r w:rsidR="0093280E">
        <w:rPr>
          <w:rFonts w:ascii="Arial" w:hAnsi="Arial" w:cs="Arial"/>
          <w:bCs/>
        </w:rPr>
        <w:t>-</w:t>
      </w:r>
      <w:r w:rsidR="002F54D1" w:rsidRPr="002F54D1">
        <w:rPr>
          <w:rFonts w:ascii="Arial" w:hAnsi="Arial" w:cs="Arial"/>
          <w:bCs/>
        </w:rPr>
        <w:t xml:space="preserve"> </w:t>
      </w:r>
    </w:p>
    <w:p w14:paraId="587076E3" w14:textId="6E4CE868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="00F07F27">
        <w:rPr>
          <w:rFonts w:ascii="Arial" w:hAnsi="Arial" w:cs="Arial"/>
          <w:bCs/>
        </w:rPr>
        <w:tab/>
      </w:r>
      <w:r w:rsidRPr="0044319F">
        <w:rPr>
          <w:rFonts w:ascii="Arial" w:hAnsi="Arial" w:cs="Arial"/>
          <w:bCs/>
        </w:rPr>
        <w:t xml:space="preserve">Release </w:t>
      </w:r>
      <w:r w:rsidR="0044319F" w:rsidRPr="0044319F">
        <w:rPr>
          <w:rFonts w:ascii="Arial" w:hAnsi="Arial" w:cs="Arial"/>
          <w:bCs/>
        </w:rPr>
        <w:t>17</w:t>
      </w:r>
    </w:p>
    <w:p w14:paraId="73694A54" w14:textId="77777777" w:rsidR="00CE12C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CE12C3" w:rsidRPr="00CE12C3">
        <w:rPr>
          <w:rFonts w:ascii="Arial" w:hAnsi="Arial" w:cs="Arial"/>
          <w:bCs/>
        </w:rPr>
        <w:t xml:space="preserve">FS_disagg_gNB_Sec </w:t>
      </w:r>
    </w:p>
    <w:p w14:paraId="721BE6E4" w14:textId="352C4366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CE12C3">
        <w:rPr>
          <w:rFonts w:ascii="Arial" w:hAnsi="Arial" w:cs="Arial"/>
          <w:bCs/>
        </w:rPr>
        <w:t xml:space="preserve">Huawei </w:t>
      </w:r>
      <w:r w:rsidR="0044319F" w:rsidRPr="00CE12C3">
        <w:rPr>
          <w:rFonts w:ascii="Arial" w:hAnsi="Arial" w:cs="Arial"/>
          <w:bCs/>
          <w:highlight w:val="yellow"/>
        </w:rPr>
        <w:t>to be SA3</w:t>
      </w:r>
    </w:p>
    <w:p w14:paraId="3375BC2E" w14:textId="5B1311C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CE12C3">
        <w:rPr>
          <w:rFonts w:ascii="Arial" w:hAnsi="Arial" w:cs="Arial"/>
          <w:bCs/>
        </w:rPr>
        <w:t>RAN3</w:t>
      </w:r>
    </w:p>
    <w:p w14:paraId="46C0F439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7365FB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6BAB2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F923C00" w14:textId="5A28DE4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</w:t>
      </w:r>
      <w:r w:rsidR="00CE12C3">
        <w:rPr>
          <w:rFonts w:cs="Arial"/>
        </w:rPr>
        <w:t>Rong Wu</w:t>
      </w:r>
      <w:r>
        <w:rPr>
          <w:rFonts w:cs="Arial"/>
          <w:b w:val="0"/>
          <w:bCs/>
        </w:rPr>
        <w:tab/>
      </w:r>
    </w:p>
    <w:p w14:paraId="2814D2B9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1E4CD76" w14:textId="3403B440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E12C3" w:rsidRPr="00CE12C3">
        <w:rPr>
          <w:rFonts w:cs="Arial"/>
          <w:b w:val="0"/>
          <w:bCs/>
        </w:rPr>
        <w:t>raina.wu@huawei.com</w:t>
      </w:r>
    </w:p>
    <w:p w14:paraId="01AB01E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75EE0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39C2A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EDB3B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B15850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9CFA77" w14:textId="77777777" w:rsidR="00463675" w:rsidRDefault="00463675">
      <w:pPr>
        <w:rPr>
          <w:rFonts w:ascii="Arial" w:hAnsi="Arial" w:cs="Arial"/>
        </w:rPr>
      </w:pPr>
    </w:p>
    <w:p w14:paraId="2841859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2039E4" w14:textId="483426FD" w:rsidR="00D9322C" w:rsidRDefault="0044319F">
      <w:pPr>
        <w:rPr>
          <w:rFonts w:ascii="Arial" w:hAnsi="Arial" w:cs="Arial"/>
        </w:rPr>
      </w:pPr>
      <w:r w:rsidRPr="0044319F">
        <w:rPr>
          <w:rFonts w:ascii="Arial" w:hAnsi="Arial" w:cs="Arial"/>
        </w:rPr>
        <w:t xml:space="preserve">SA3 </w:t>
      </w:r>
      <w:r w:rsidR="00CE12C3">
        <w:rPr>
          <w:rFonts w:ascii="Arial" w:hAnsi="Arial" w:cs="Arial"/>
        </w:rPr>
        <w:t xml:space="preserve">has been studying the security </w:t>
      </w:r>
      <w:r w:rsidR="008A1EF1">
        <w:rPr>
          <w:rFonts w:ascii="Arial" w:hAnsi="Arial" w:cs="Arial"/>
        </w:rPr>
        <w:t>aspects</w:t>
      </w:r>
      <w:r w:rsidR="00CE12C3">
        <w:rPr>
          <w:rFonts w:ascii="Arial" w:hAnsi="Arial" w:cs="Arial"/>
        </w:rPr>
        <w:t xml:space="preserve"> for </w:t>
      </w:r>
      <w:r w:rsidR="00CE12C3" w:rsidRPr="006072FA">
        <w:rPr>
          <w:rFonts w:ascii="Arial" w:hAnsi="Arial" w:cs="Arial"/>
        </w:rPr>
        <w:t>disaggregated gNB</w:t>
      </w:r>
      <w:r w:rsidR="00CE12C3">
        <w:rPr>
          <w:rFonts w:ascii="Arial" w:hAnsi="Arial" w:cs="Arial"/>
        </w:rPr>
        <w:t xml:space="preserve"> </w:t>
      </w:r>
      <w:r w:rsidR="008A1EF1">
        <w:rPr>
          <w:rFonts w:ascii="Arial" w:hAnsi="Arial" w:cs="Arial"/>
        </w:rPr>
        <w:t xml:space="preserve">for some time. </w:t>
      </w:r>
    </w:p>
    <w:p w14:paraId="2DFB54E4" w14:textId="77777777" w:rsidR="00D9322C" w:rsidRDefault="00D9322C">
      <w:pPr>
        <w:rPr>
          <w:rFonts w:ascii="Arial" w:hAnsi="Arial" w:cs="Arial"/>
        </w:rPr>
      </w:pPr>
    </w:p>
    <w:p w14:paraId="528C6F1F" w14:textId="0A59B181" w:rsidR="00D9322C" w:rsidRDefault="008A1E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course, </w:t>
      </w:r>
      <w:r w:rsidR="00544B6A">
        <w:rPr>
          <w:rFonts w:ascii="Arial" w:hAnsi="Arial" w:cs="Arial"/>
        </w:rPr>
        <w:t xml:space="preserve">SA3 discussed the scenarios described in clause 6 of TR 38.823. SA3 </w:t>
      </w:r>
      <w:r w:rsidR="0082438C">
        <w:rPr>
          <w:rFonts w:ascii="Arial" w:hAnsi="Arial" w:cs="Arial"/>
        </w:rPr>
        <w:t xml:space="preserve">observes </w:t>
      </w:r>
      <w:r w:rsidR="00544B6A">
        <w:rPr>
          <w:rFonts w:ascii="Arial" w:hAnsi="Arial" w:cs="Arial"/>
        </w:rPr>
        <w:t xml:space="preserve">that the location of gNB-CU-UPs is a deployment issue rather than </w:t>
      </w:r>
      <w:r w:rsidR="0082438C">
        <w:rPr>
          <w:rFonts w:ascii="Arial" w:hAnsi="Arial" w:cs="Arial"/>
        </w:rPr>
        <w:t xml:space="preserve">a </w:t>
      </w:r>
      <w:r w:rsidR="00544B6A">
        <w:rPr>
          <w:rFonts w:ascii="Arial" w:hAnsi="Arial" w:cs="Arial"/>
        </w:rPr>
        <w:t xml:space="preserve">security issue. </w:t>
      </w:r>
      <w:r w:rsidR="0082438C">
        <w:rPr>
          <w:rFonts w:ascii="Arial" w:hAnsi="Arial" w:cs="Arial"/>
        </w:rPr>
        <w:t xml:space="preserve">SA3 would like to indicate that the </w:t>
      </w:r>
      <w:r>
        <w:rPr>
          <w:rFonts w:ascii="Arial" w:hAnsi="Arial" w:cs="Arial"/>
        </w:rPr>
        <w:t>multiple gNB-CU-UPs are in the same network access security domain</w:t>
      </w:r>
      <w:r w:rsidR="004B069F">
        <w:rPr>
          <w:rFonts w:ascii="Arial" w:hAnsi="Arial" w:cs="Arial"/>
        </w:rPr>
        <w:t xml:space="preserve"> referring to clause 4.1, TS 33.501 regardless of whether the </w:t>
      </w:r>
      <w:r w:rsidR="00CE12C3">
        <w:rPr>
          <w:rFonts w:ascii="Arial" w:hAnsi="Arial" w:cs="Arial"/>
        </w:rPr>
        <w:t>gNB-CU-UP</w:t>
      </w:r>
      <w:r w:rsidR="004B069F">
        <w:rPr>
          <w:rFonts w:ascii="Arial" w:hAnsi="Arial" w:cs="Arial"/>
        </w:rPr>
        <w:t>s</w:t>
      </w:r>
      <w:r w:rsidR="00CE12C3">
        <w:rPr>
          <w:rFonts w:ascii="Arial" w:hAnsi="Arial" w:cs="Arial"/>
        </w:rPr>
        <w:t xml:space="preserve"> are deployed in a centralized manner or a distributed manner</w:t>
      </w:r>
      <w:r w:rsidR="004B069F">
        <w:rPr>
          <w:rFonts w:ascii="Arial" w:hAnsi="Arial" w:cs="Arial"/>
        </w:rPr>
        <w:t>.</w:t>
      </w:r>
      <w:r w:rsidR="0082438C">
        <w:rPr>
          <w:rFonts w:ascii="Arial" w:hAnsi="Arial" w:cs="Arial"/>
        </w:rPr>
        <w:t xml:space="preserve"> </w:t>
      </w:r>
    </w:p>
    <w:p w14:paraId="5AE32571" w14:textId="77777777" w:rsidR="00D9322C" w:rsidRDefault="00D9322C">
      <w:pPr>
        <w:rPr>
          <w:rFonts w:ascii="Arial" w:hAnsi="Arial" w:cs="Arial"/>
        </w:rPr>
      </w:pPr>
    </w:p>
    <w:p w14:paraId="41B24667" w14:textId="1D2C876F" w:rsidR="0044319F" w:rsidRPr="007048E2" w:rsidRDefault="00FC382A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Therefore, </w:t>
      </w:r>
      <w:r w:rsidR="00E9026B">
        <w:rPr>
          <w:rFonts w:ascii="Arial" w:hAnsi="Arial" w:cs="Arial"/>
          <w:lang w:eastAsia="zh-CN"/>
        </w:rPr>
        <w:t>SA3</w:t>
      </w:r>
      <w:r w:rsidR="00CE12C3">
        <w:rPr>
          <w:rFonts w:ascii="Arial" w:hAnsi="Arial" w:cs="Arial"/>
          <w:lang w:eastAsia="zh-CN"/>
        </w:rPr>
        <w:t xml:space="preserve"> recommend that </w:t>
      </w:r>
      <w:r w:rsidR="00E9026B">
        <w:rPr>
          <w:rFonts w:ascii="Arial" w:hAnsi="Arial" w:cs="Arial"/>
          <w:lang w:eastAsia="zh-CN"/>
        </w:rPr>
        <w:t>all the gNB-CU-UPs belonging to one gNB</w:t>
      </w:r>
      <w:r w:rsidR="0082438C">
        <w:rPr>
          <w:rFonts w:ascii="Arial" w:hAnsi="Arial" w:cs="Arial"/>
          <w:lang w:eastAsia="zh-CN"/>
        </w:rPr>
        <w:t xml:space="preserve"> used by the same UE</w:t>
      </w:r>
      <w:r w:rsidR="00CE12C3">
        <w:rPr>
          <w:rFonts w:ascii="Arial" w:hAnsi="Arial" w:cs="Arial"/>
          <w:lang w:eastAsia="zh-CN"/>
        </w:rPr>
        <w:t xml:space="preserve"> shall be protected</w:t>
      </w:r>
      <w:r w:rsidR="00E9026B">
        <w:rPr>
          <w:rFonts w:ascii="Arial" w:hAnsi="Arial" w:cs="Arial"/>
          <w:lang w:eastAsia="zh-CN"/>
        </w:rPr>
        <w:t xml:space="preserve"> </w:t>
      </w:r>
      <w:r w:rsidR="005F2DF0">
        <w:rPr>
          <w:rFonts w:ascii="Arial" w:hAnsi="Arial" w:cs="Arial"/>
          <w:lang w:eastAsia="zh-CN"/>
        </w:rPr>
        <w:t>with the same security mechanisms</w:t>
      </w:r>
      <w:r w:rsidR="00CE12C3">
        <w:rPr>
          <w:rFonts w:ascii="Arial" w:hAnsi="Arial" w:cs="Arial"/>
          <w:lang w:eastAsia="zh-CN"/>
        </w:rPr>
        <w:t>.</w:t>
      </w:r>
      <w:r w:rsidR="00DD6D05">
        <w:rPr>
          <w:rFonts w:ascii="Arial" w:hAnsi="Arial" w:cs="Arial"/>
          <w:lang w:eastAsia="zh-CN"/>
        </w:rPr>
        <w:t xml:space="preserve"> </w:t>
      </w:r>
    </w:p>
    <w:p w14:paraId="50546ED0" w14:textId="77777777" w:rsidR="00DD6D05" w:rsidRDefault="00DD6D0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9A9C7A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6771B0C9" w14:textId="77777777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048E2" w:rsidRPr="007048E2">
        <w:rPr>
          <w:rFonts w:ascii="Arial" w:hAnsi="Arial" w:cs="Arial"/>
          <w:b/>
        </w:rPr>
        <w:t xml:space="preserve">SA2 </w:t>
      </w:r>
      <w:r w:rsidRPr="007048E2">
        <w:rPr>
          <w:rFonts w:ascii="Arial" w:hAnsi="Arial" w:cs="Arial"/>
          <w:b/>
        </w:rPr>
        <w:t>group.</w:t>
      </w:r>
    </w:p>
    <w:p w14:paraId="0F97FF44" w14:textId="67CD9C3E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 xml:space="preserve">SA3 requests </w:t>
      </w:r>
      <w:r w:rsidR="000E6C94">
        <w:rPr>
          <w:rFonts w:ascii="Arial" w:hAnsi="Arial" w:cs="Arial"/>
        </w:rPr>
        <w:t xml:space="preserve">RAN3 </w:t>
      </w:r>
      <w:r w:rsidR="007048E2" w:rsidRPr="007048E2">
        <w:rPr>
          <w:rFonts w:ascii="Arial" w:hAnsi="Arial" w:cs="Arial"/>
        </w:rPr>
        <w:t>to take the</w:t>
      </w:r>
      <w:r w:rsidR="006524DB">
        <w:rPr>
          <w:rFonts w:ascii="Arial" w:hAnsi="Arial" w:cs="Arial"/>
        </w:rPr>
        <w:t xml:space="preserve"> above answers in</w:t>
      </w:r>
      <w:r w:rsidR="00DD6D05">
        <w:rPr>
          <w:rFonts w:ascii="Arial" w:hAnsi="Arial" w:cs="Arial"/>
        </w:rPr>
        <w:t xml:space="preserve">to consideration. </w:t>
      </w:r>
    </w:p>
    <w:p w14:paraId="55288AE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F667AE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CF83DB5" w14:textId="2B2C036E" w:rsidR="00854A4C" w:rsidRDefault="00855A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</w:t>
      </w:r>
      <w:r w:rsidR="00E839E0">
        <w:rPr>
          <w:rFonts w:ascii="Arial" w:hAnsi="Arial" w:cs="Arial"/>
          <w:bCs/>
          <w:lang w:val="es-ES"/>
        </w:rPr>
        <w:t>b</w:t>
      </w:r>
      <w:r>
        <w:rPr>
          <w:rFonts w:ascii="Arial" w:hAnsi="Arial" w:cs="Arial"/>
          <w:bCs/>
          <w:lang w:val="es-ES"/>
        </w:rPr>
        <w:t xml:space="preserve">is-e                  </w:t>
      </w:r>
      <w:r w:rsidR="00E839E0">
        <w:rPr>
          <w:rFonts w:ascii="Arial" w:hAnsi="Arial" w:cs="Arial"/>
          <w:bCs/>
          <w:lang w:val="es-ES"/>
        </w:rPr>
        <w:t>18 - 22 January 2021</w:t>
      </w:r>
      <w:r>
        <w:rPr>
          <w:rFonts w:ascii="Arial" w:hAnsi="Arial" w:cs="Arial"/>
          <w:bCs/>
          <w:lang w:val="es-ES"/>
        </w:rPr>
        <w:t xml:space="preserve">                 </w:t>
      </w:r>
      <w:r w:rsidR="00D9322C">
        <w:rPr>
          <w:rFonts w:ascii="Arial" w:hAnsi="Arial" w:cs="Arial"/>
          <w:bCs/>
          <w:lang w:val="es-ES"/>
        </w:rPr>
        <w:t xml:space="preserve">            </w:t>
      </w:r>
      <w:r>
        <w:rPr>
          <w:rFonts w:ascii="Arial" w:hAnsi="Arial" w:cs="Arial"/>
          <w:bCs/>
          <w:lang w:val="es-ES"/>
        </w:rPr>
        <w:t xml:space="preserve">e-meeting    </w:t>
      </w:r>
    </w:p>
    <w:p w14:paraId="1548246A" w14:textId="2057C0F0" w:rsidR="000E6C94" w:rsidRPr="005640C3" w:rsidRDefault="000E6C94" w:rsidP="000E6C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 xml:space="preserve">SA3#102-e        </w:t>
      </w:r>
      <w:r>
        <w:rPr>
          <w:rFonts w:ascii="Arial" w:hAnsi="Arial" w:cs="Arial"/>
          <w:bCs/>
          <w:lang w:val="es-ES"/>
        </w:rPr>
        <w:tab/>
      </w:r>
      <w:r w:rsidR="00D9322C" w:rsidRPr="0036596D">
        <w:rPr>
          <w:rFonts w:ascii="Arial" w:hAnsi="Arial" w:cs="Arial"/>
          <w:bCs/>
          <w:lang w:val="es-ES"/>
        </w:rPr>
        <w:t>22 Feburary – 5 March</w:t>
      </w:r>
      <w:r w:rsidRPr="0036596D">
        <w:rPr>
          <w:rFonts w:ascii="Arial" w:hAnsi="Arial" w:cs="Arial"/>
          <w:bCs/>
          <w:lang w:val="es-ES"/>
        </w:rPr>
        <w:t xml:space="preserve"> 2021</w:t>
      </w:r>
      <w:r>
        <w:rPr>
          <w:rFonts w:ascii="Arial" w:hAnsi="Arial" w:cs="Arial"/>
          <w:bCs/>
          <w:lang w:val="es-ES"/>
        </w:rPr>
        <w:t xml:space="preserve">                 e-meeting    </w:t>
      </w:r>
    </w:p>
    <w:p w14:paraId="061957C0" w14:textId="77777777" w:rsidR="000E6C94" w:rsidRPr="000E6C94" w:rsidRDefault="000E6C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</w:p>
    <w:sectPr w:rsidR="000E6C94" w:rsidRPr="000E6C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2042C" w14:textId="77777777" w:rsidR="001E767D" w:rsidRDefault="001E767D">
      <w:r>
        <w:separator/>
      </w:r>
    </w:p>
  </w:endnote>
  <w:endnote w:type="continuationSeparator" w:id="0">
    <w:p w14:paraId="4A8937AE" w14:textId="77777777" w:rsidR="001E767D" w:rsidRDefault="001E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C5B76" w14:textId="77777777" w:rsidR="001E767D" w:rsidRDefault="001E767D">
      <w:r>
        <w:separator/>
      </w:r>
    </w:p>
  </w:footnote>
  <w:footnote w:type="continuationSeparator" w:id="0">
    <w:p w14:paraId="4EAA7AC4" w14:textId="77777777" w:rsidR="001E767D" w:rsidRDefault="001E7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1D74"/>
    <w:rsid w:val="0005033C"/>
    <w:rsid w:val="00055E61"/>
    <w:rsid w:val="00061AEF"/>
    <w:rsid w:val="000675CF"/>
    <w:rsid w:val="00087891"/>
    <w:rsid w:val="000E6967"/>
    <w:rsid w:val="000E6C94"/>
    <w:rsid w:val="00111B44"/>
    <w:rsid w:val="0011406C"/>
    <w:rsid w:val="001225F5"/>
    <w:rsid w:val="00140BF3"/>
    <w:rsid w:val="0014395A"/>
    <w:rsid w:val="00152407"/>
    <w:rsid w:val="001A16DF"/>
    <w:rsid w:val="001A52C4"/>
    <w:rsid w:val="001D78DC"/>
    <w:rsid w:val="001E767D"/>
    <w:rsid w:val="00203910"/>
    <w:rsid w:val="0020797F"/>
    <w:rsid w:val="0022195F"/>
    <w:rsid w:val="002343E0"/>
    <w:rsid w:val="00241DAE"/>
    <w:rsid w:val="0024384A"/>
    <w:rsid w:val="00243DA8"/>
    <w:rsid w:val="00247F27"/>
    <w:rsid w:val="00276AA3"/>
    <w:rsid w:val="002A4D53"/>
    <w:rsid w:val="002D2E86"/>
    <w:rsid w:val="002F54D1"/>
    <w:rsid w:val="00303632"/>
    <w:rsid w:val="00317291"/>
    <w:rsid w:val="003228C6"/>
    <w:rsid w:val="00323434"/>
    <w:rsid w:val="00323839"/>
    <w:rsid w:val="003270B9"/>
    <w:rsid w:val="00335732"/>
    <w:rsid w:val="00352216"/>
    <w:rsid w:val="0036596D"/>
    <w:rsid w:val="00380464"/>
    <w:rsid w:val="00390857"/>
    <w:rsid w:val="00392078"/>
    <w:rsid w:val="003C4817"/>
    <w:rsid w:val="003E6FAA"/>
    <w:rsid w:val="004317CE"/>
    <w:rsid w:val="0044319F"/>
    <w:rsid w:val="00463675"/>
    <w:rsid w:val="004943E5"/>
    <w:rsid w:val="004B069F"/>
    <w:rsid w:val="004B2971"/>
    <w:rsid w:val="00512ACF"/>
    <w:rsid w:val="0052555D"/>
    <w:rsid w:val="005358D9"/>
    <w:rsid w:val="00544B6A"/>
    <w:rsid w:val="005640C3"/>
    <w:rsid w:val="0057333E"/>
    <w:rsid w:val="0058033A"/>
    <w:rsid w:val="005845CC"/>
    <w:rsid w:val="005A246C"/>
    <w:rsid w:val="005B58E4"/>
    <w:rsid w:val="005C4464"/>
    <w:rsid w:val="005F2DF0"/>
    <w:rsid w:val="0060465C"/>
    <w:rsid w:val="006072FA"/>
    <w:rsid w:val="00611454"/>
    <w:rsid w:val="00626CFB"/>
    <w:rsid w:val="00630E32"/>
    <w:rsid w:val="006524DB"/>
    <w:rsid w:val="00657F68"/>
    <w:rsid w:val="00663B5C"/>
    <w:rsid w:val="00665B46"/>
    <w:rsid w:val="00671DA4"/>
    <w:rsid w:val="00681D4C"/>
    <w:rsid w:val="00694767"/>
    <w:rsid w:val="006A1160"/>
    <w:rsid w:val="006A281C"/>
    <w:rsid w:val="006B0ADD"/>
    <w:rsid w:val="006C3C69"/>
    <w:rsid w:val="007048E2"/>
    <w:rsid w:val="00757CAC"/>
    <w:rsid w:val="007A231D"/>
    <w:rsid w:val="007D0909"/>
    <w:rsid w:val="007E055A"/>
    <w:rsid w:val="007E26BA"/>
    <w:rsid w:val="007F6CBF"/>
    <w:rsid w:val="0082438C"/>
    <w:rsid w:val="00846332"/>
    <w:rsid w:val="00853150"/>
    <w:rsid w:val="00854418"/>
    <w:rsid w:val="00854A4C"/>
    <w:rsid w:val="00855A6E"/>
    <w:rsid w:val="00876A59"/>
    <w:rsid w:val="008A1EF1"/>
    <w:rsid w:val="008C2E84"/>
    <w:rsid w:val="008E56D8"/>
    <w:rsid w:val="008F5623"/>
    <w:rsid w:val="00902C5D"/>
    <w:rsid w:val="00923E7C"/>
    <w:rsid w:val="009316F5"/>
    <w:rsid w:val="0093280E"/>
    <w:rsid w:val="00955A5C"/>
    <w:rsid w:val="009830BD"/>
    <w:rsid w:val="009B2A3D"/>
    <w:rsid w:val="009B6B80"/>
    <w:rsid w:val="009D2270"/>
    <w:rsid w:val="009D39F8"/>
    <w:rsid w:val="009E4C31"/>
    <w:rsid w:val="00A0477C"/>
    <w:rsid w:val="00A10058"/>
    <w:rsid w:val="00A11B98"/>
    <w:rsid w:val="00A16857"/>
    <w:rsid w:val="00A23D1E"/>
    <w:rsid w:val="00A248E5"/>
    <w:rsid w:val="00A25B42"/>
    <w:rsid w:val="00A3184F"/>
    <w:rsid w:val="00A33173"/>
    <w:rsid w:val="00A52E7A"/>
    <w:rsid w:val="00A87BC1"/>
    <w:rsid w:val="00A92B51"/>
    <w:rsid w:val="00AC4204"/>
    <w:rsid w:val="00AE762B"/>
    <w:rsid w:val="00B16DF8"/>
    <w:rsid w:val="00B20432"/>
    <w:rsid w:val="00B31A86"/>
    <w:rsid w:val="00B452C1"/>
    <w:rsid w:val="00B829D5"/>
    <w:rsid w:val="00BA7AD0"/>
    <w:rsid w:val="00BD64F3"/>
    <w:rsid w:val="00C25A22"/>
    <w:rsid w:val="00C33DD7"/>
    <w:rsid w:val="00C5455F"/>
    <w:rsid w:val="00C5683F"/>
    <w:rsid w:val="00C64F60"/>
    <w:rsid w:val="00C73006"/>
    <w:rsid w:val="00C93AA6"/>
    <w:rsid w:val="00CB220E"/>
    <w:rsid w:val="00CE12C3"/>
    <w:rsid w:val="00CF1C48"/>
    <w:rsid w:val="00D137AD"/>
    <w:rsid w:val="00D23BC0"/>
    <w:rsid w:val="00D64B84"/>
    <w:rsid w:val="00D81F8E"/>
    <w:rsid w:val="00D863B0"/>
    <w:rsid w:val="00D9322C"/>
    <w:rsid w:val="00DD6D05"/>
    <w:rsid w:val="00E07A35"/>
    <w:rsid w:val="00E42CC7"/>
    <w:rsid w:val="00E45FFD"/>
    <w:rsid w:val="00E54C91"/>
    <w:rsid w:val="00E653F7"/>
    <w:rsid w:val="00E839E0"/>
    <w:rsid w:val="00E83F65"/>
    <w:rsid w:val="00E84DA8"/>
    <w:rsid w:val="00E9026B"/>
    <w:rsid w:val="00EB592B"/>
    <w:rsid w:val="00EB678C"/>
    <w:rsid w:val="00EC4403"/>
    <w:rsid w:val="00F07F27"/>
    <w:rsid w:val="00F118FE"/>
    <w:rsid w:val="00F16CE2"/>
    <w:rsid w:val="00F3124E"/>
    <w:rsid w:val="00F44280"/>
    <w:rsid w:val="00F61C85"/>
    <w:rsid w:val="00F71DC5"/>
    <w:rsid w:val="00FA1FB7"/>
    <w:rsid w:val="00FA4529"/>
    <w:rsid w:val="00FB458C"/>
    <w:rsid w:val="00FB5568"/>
    <w:rsid w:val="00FC3251"/>
    <w:rsid w:val="00FC382A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D2EDE"/>
  <w15:docId w15:val="{3DBBAB22-3322-4553-AB7C-F3E1BF07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12 -16 october 2020							</vt:lpstr>
    </vt:vector>
  </TitlesOfParts>
  <Company>ETSI Sophia Antipolis</Company>
  <LinksUpToDate>false</LinksUpToDate>
  <CharactersWithSpaces>1432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29</cp:revision>
  <cp:lastPrinted>2002-04-23T13:10:00Z</cp:lastPrinted>
  <dcterms:created xsi:type="dcterms:W3CDTF">2020-10-16T11:54:00Z</dcterms:created>
  <dcterms:modified xsi:type="dcterms:W3CDTF">2020-10-30T08:28:00Z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(3)aFi+kO8QdT3qHnLoWhhu98NGV7jsErYD8NBaZVeofhjeu7NVQcAYtONcXFb7ZjBOF/XwwZ38
iZ3ciNJRhXOZq0XeiZe1dOXY+NIg/YIUtDNOoysQp8VsZOxLEc/qzEL3+62pqEH36ycpqeWs
dZzqZwKc2hMvbHHU3dC3plh8nCzizaJWmOFLfcNLbso+GU2NhPaQiHVVMVreqho6IW7IvoAV
66jEls7W543j2xVnZp</vt:lpwstr>
  </property>
  <property fmtid="{D5CDD505-2E9C-101B-9397-08002B2CF9AE}" pid="3" name="_2015_ms_pID_7253431">
    <vt:lpwstr>lH+WDtXidFyaaNpIwbneMudzOGyrerQHiAcfqS71+U9ZGIW7bC3GlN
RsINF1PtUIEnZW8shWhIFphRfkD+nl8Z2NEDGo4MX1l04smlXvXiX+MheWXOkk/hxae/jDST
7npMojHb1PrqCdhs4NNzf+xYyi2UebN0oPtWKS/Ct6BScALs743/wwkaaE0amLvWz3ACC2jw
kRRjAFm//AvRM61m02zEKa9zla0NLD1AmJ0H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1603721635</vt:lpwstr>
  </property>
</Properties>
</file>